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39943">
      <w:pPr>
        <w:pStyle w:val="2"/>
        <w:keepNext w:val="0"/>
        <w:keepLines w:val="0"/>
        <w:widowControl/>
        <w:suppressLineNumbers w:val="0"/>
      </w:pPr>
      <w:r>
        <w:t>Hakkında</w:t>
      </w:r>
    </w:p>
    <w:p w14:paraId="5D500008">
      <w:pPr>
        <w:pStyle w:val="5"/>
        <w:keepNext w:val="0"/>
        <w:keepLines w:val="0"/>
        <w:widowControl/>
        <w:suppressLineNumbers w:val="0"/>
      </w:pPr>
      <w:r>
        <w:rPr>
          <w:rStyle w:val="6"/>
        </w:rPr>
        <w:t>TR:</w:t>
      </w:r>
      <w:r>
        <w:t xml:space="preserve"> Settle and Work Technologies A.Ş., dijital göçebeler için ofis konforu ve konaklama özgürlüğünü tek üyelik kapsamında sunan bir anonim şirkettir. Şirketimiz, 6102 sayılı Türk Ticaret Kanunu hükümlerine uygun olarak kurulmuş olup, faaliyetlerini ilgili mevzuat çerçevesinde yürütmektedir.</w:t>
      </w:r>
    </w:p>
    <w:p w14:paraId="6D4986FE">
      <w:pPr>
        <w:pStyle w:val="5"/>
        <w:keepNext w:val="0"/>
        <w:keepLines w:val="0"/>
        <w:widowControl/>
        <w:suppressLineNumbers w:val="0"/>
      </w:pPr>
      <w:r>
        <w:rPr>
          <w:rStyle w:val="6"/>
        </w:rPr>
        <w:t>EN:</w:t>
      </w:r>
      <w:r>
        <w:t xml:space="preserve"> Settle and Work Technologies Inc. is a joint-stock company established under the provisions of the Turkish Commercial Code, offering office comfort and accommodation freedom within a single membership. Our operations are conducted in compliance with applicable legislation.</w:t>
      </w:r>
    </w:p>
    <w:p w14:paraId="59BD77B4">
      <w:pPr>
        <w:pStyle w:val="2"/>
        <w:keepNext w:val="0"/>
        <w:keepLines w:val="0"/>
        <w:widowControl/>
        <w:suppressLineNumbers w:val="0"/>
      </w:pPr>
      <w:r>
        <w:t>♿ Erişilebilirlik</w:t>
      </w:r>
    </w:p>
    <w:p w14:paraId="39D6A542">
      <w:pPr>
        <w:pStyle w:val="5"/>
        <w:keepNext w:val="0"/>
        <w:keepLines w:val="0"/>
        <w:widowControl/>
        <w:suppressLineNumbers w:val="0"/>
      </w:pPr>
      <w:r>
        <w:rPr>
          <w:rStyle w:val="6"/>
        </w:rPr>
        <w:t>TR:</w:t>
      </w:r>
      <w:r>
        <w:t xml:space="preserve"> Platformumuz, 5378 sayılı Engelliler Hakkında Kanun ve uluslararası erişilebilirlik standartlarına uygun olarak geliştirilmiştir. Kullanıcı deneyimini iyileştirmek amacıyla erişilebilirlik düzenlemeleri sürekli güncellenmektedir.</w:t>
      </w:r>
    </w:p>
    <w:p w14:paraId="72EE4434">
      <w:pPr>
        <w:pStyle w:val="5"/>
        <w:keepNext w:val="0"/>
        <w:keepLines w:val="0"/>
        <w:widowControl/>
        <w:suppressLineNumbers w:val="0"/>
      </w:pPr>
      <w:r>
        <w:rPr>
          <w:rStyle w:val="6"/>
        </w:rPr>
        <w:t>EN:</w:t>
      </w:r>
      <w:r>
        <w:t xml:space="preserve"> Our platform is developed in accordance with national disability legislation and international accessibility standards. Accessibility measures are continuously updated to improve user experience.</w:t>
      </w:r>
    </w:p>
    <w:p w14:paraId="6C9D8AAA">
      <w:pPr>
        <w:pStyle w:val="2"/>
        <w:keepNext w:val="0"/>
        <w:keepLines w:val="0"/>
        <w:widowControl/>
        <w:suppressLineNumbers w:val="0"/>
      </w:pPr>
      <w:r>
        <w:t>Kullanıcı Anlaşması</w:t>
      </w:r>
    </w:p>
    <w:p w14:paraId="45FFCCF8">
      <w:pPr>
        <w:pStyle w:val="5"/>
        <w:keepNext w:val="0"/>
        <w:keepLines w:val="0"/>
        <w:widowControl/>
        <w:suppressLineNumbers w:val="0"/>
      </w:pPr>
      <w:r>
        <w:rPr>
          <w:rStyle w:val="6"/>
        </w:rPr>
        <w:t>TR:</w:t>
      </w:r>
      <w:r>
        <w:t xml:space="preserve"> Settle and Work hizmetlerini kullanarak, üyelik koşullarını, topluluk yönergelerini ve kullanım şartlarını kabul etmiş sayılırsınız. Bu anlaşma, 6098 sayılı Türk Borçlar Kanunu hükümleri uyarınca taraflar arasında bağlayıcıdır.</w:t>
      </w:r>
    </w:p>
    <w:p w14:paraId="0020D2CD">
      <w:pPr>
        <w:pStyle w:val="5"/>
        <w:keepNext w:val="0"/>
        <w:keepLines w:val="0"/>
        <w:widowControl/>
        <w:suppressLineNumbers w:val="0"/>
      </w:pPr>
      <w:r>
        <w:rPr>
          <w:rStyle w:val="6"/>
        </w:rPr>
        <w:t>EN:</w:t>
      </w:r>
      <w:r>
        <w:t xml:space="preserve"> By using Settle and Work services, you agree to the membership terms, community guidelines, and usage conditions. This agreement is binding under the provisions of the Turkish Code of Obligations.</w:t>
      </w:r>
    </w:p>
    <w:p w14:paraId="5B0014D4">
      <w:pPr>
        <w:pStyle w:val="2"/>
        <w:keepNext w:val="0"/>
        <w:keepLines w:val="0"/>
        <w:widowControl/>
        <w:suppressLineNumbers w:val="0"/>
      </w:pPr>
      <w:r>
        <w:t>Gizlilik Politikası</w:t>
      </w:r>
    </w:p>
    <w:p w14:paraId="1B21994F">
      <w:pPr>
        <w:pStyle w:val="5"/>
        <w:keepNext w:val="0"/>
        <w:keepLines w:val="0"/>
        <w:widowControl/>
        <w:suppressLineNumbers w:val="0"/>
      </w:pPr>
      <w:r>
        <w:rPr>
          <w:rStyle w:val="6"/>
        </w:rPr>
        <w:t>TR:</w:t>
      </w:r>
      <w:r>
        <w:t xml:space="preserve"> Kişisel verileriniz, 6698 sayılı Kişisel Verilerin Korunması Kanunu (“KVKK”) hükümlerine uygun olarak işlenmekte ve korunmaktadır. Verileriniz yalnızca hizmet sunumunu geliştirmek amacıyla kullanılmakta olup, üçüncü kişilerle paylaşılmamaktadır.</w:t>
      </w:r>
    </w:p>
    <w:p w14:paraId="1B3C80D9">
      <w:pPr>
        <w:pStyle w:val="5"/>
        <w:keepNext w:val="0"/>
        <w:keepLines w:val="0"/>
        <w:widowControl/>
        <w:suppressLineNumbers w:val="0"/>
      </w:pPr>
      <w:r>
        <w:rPr>
          <w:rStyle w:val="6"/>
        </w:rPr>
        <w:t>EN:</w:t>
      </w:r>
      <w:r>
        <w:t xml:space="preserve"> Your personal data is processed and protected in accordance with the Turkish Personal Data Protection Law (KVKK). Data is used solely to improve service delivery and is not shared with third parties.</w:t>
      </w:r>
    </w:p>
    <w:p w14:paraId="55977131">
      <w:pPr>
        <w:pStyle w:val="2"/>
        <w:keepNext w:val="0"/>
        <w:keepLines w:val="0"/>
        <w:widowControl/>
        <w:suppressLineNumbers w:val="0"/>
      </w:pPr>
      <w:r>
        <w:t>© Telif Hakkı Politikası</w:t>
      </w:r>
    </w:p>
    <w:p w14:paraId="60B9EA82">
      <w:pPr>
        <w:pStyle w:val="5"/>
        <w:keepNext w:val="0"/>
        <w:keepLines w:val="0"/>
        <w:widowControl/>
        <w:suppressLineNumbers w:val="0"/>
      </w:pPr>
      <w:r>
        <w:rPr>
          <w:rStyle w:val="6"/>
        </w:rPr>
        <w:t>TR:</w:t>
      </w:r>
      <w:r>
        <w:t xml:space="preserve"> Platformda yer alan tüm içerikler, görseller ve materyaller 5846 sayılı Fikir ve Sanat Eserleri Kanunu kapsamında korunmaktadır. İzinsiz kullanım, kopyalama veya dağıtım halinde yasal işlem uygulanacaktır.</w:t>
      </w:r>
    </w:p>
    <w:p w14:paraId="6D482A28">
      <w:pPr>
        <w:pStyle w:val="5"/>
        <w:keepNext w:val="0"/>
        <w:keepLines w:val="0"/>
        <w:widowControl/>
        <w:suppressLineNumbers w:val="0"/>
      </w:pPr>
      <w:r>
        <w:rPr>
          <w:rStyle w:val="6"/>
        </w:rPr>
        <w:t>EN:</w:t>
      </w:r>
      <w:r>
        <w:t xml:space="preserve"> All content, visuals, and materials on the platform are protected under the Turkish Law on Intellectual and Artistic Works. Unauthorized use, copying, or distribution will result in legal action.</w:t>
      </w:r>
    </w:p>
    <w:p w14:paraId="6EF2F1F2">
      <w:pPr>
        <w:pStyle w:val="2"/>
        <w:keepNext w:val="0"/>
        <w:keepLines w:val="0"/>
        <w:widowControl/>
        <w:suppressLineNumbers w:val="0"/>
      </w:pPr>
      <w:r>
        <w:t>™ Marka Politikası</w:t>
      </w:r>
    </w:p>
    <w:p w14:paraId="1254D5BB">
      <w:pPr>
        <w:pStyle w:val="5"/>
        <w:keepNext w:val="0"/>
        <w:keepLines w:val="0"/>
        <w:widowControl/>
        <w:suppressLineNumbers w:val="0"/>
      </w:pPr>
      <w:r>
        <w:rPr>
          <w:rStyle w:val="6"/>
        </w:rPr>
        <w:t>TR:</w:t>
      </w:r>
      <w:r>
        <w:t xml:space="preserve"> “Settle and Work” markası ve görsel kimliği, 6769 sayılı Sınai Mülkiyet Kanunu kapsamında tescillidir. Markanın izinsiz kullanımı halinde yasal haklarımız saklıdır.</w:t>
      </w:r>
    </w:p>
    <w:p w14:paraId="1009D8E9">
      <w:pPr>
        <w:pStyle w:val="5"/>
        <w:keepNext w:val="0"/>
        <w:keepLines w:val="0"/>
        <w:widowControl/>
        <w:suppressLineNumbers w:val="0"/>
      </w:pPr>
      <w:r>
        <w:rPr>
          <w:rStyle w:val="6"/>
        </w:rPr>
        <w:t>EN:</w:t>
      </w:r>
      <w:r>
        <w:t xml:space="preserve"> The “Settle and Work” brand and visual identity are registered under the Turkish Industrial Property Law. Unauthorized use will be subject to legal enforcement.</w:t>
      </w:r>
    </w:p>
    <w:p w14:paraId="4F957629">
      <w:pPr>
        <w:pStyle w:val="2"/>
        <w:keepNext w:val="0"/>
        <w:keepLines w:val="0"/>
        <w:widowControl/>
        <w:suppressLineNumbers w:val="0"/>
      </w:pPr>
      <w:r>
        <w:t>Topluluk Yönergeleri</w:t>
      </w:r>
    </w:p>
    <w:p w14:paraId="4942660D">
      <w:pPr>
        <w:pStyle w:val="5"/>
        <w:keepNext w:val="0"/>
        <w:keepLines w:val="0"/>
        <w:widowControl/>
        <w:suppressLineNumbers w:val="0"/>
      </w:pPr>
      <w:r>
        <w:rPr>
          <w:rStyle w:val="6"/>
        </w:rPr>
        <w:t>TR:</w:t>
      </w:r>
      <w:r>
        <w:t xml:space="preserve"> Topluluk üyeleri, 6098 sayılı Türk Borçlar Kanunu ve ilgili mevzuat uyarınca belirlenen kurallara uymakla yükümlüdür. Ayrımcılık, kötüye kullanım veya saldırgan davranışlar kesinlikle yasaktır. İhlal halinde üyelik sonlandırılabilir.</w:t>
      </w:r>
    </w:p>
    <w:p w14:paraId="1B976ABC">
      <w:pPr>
        <w:pStyle w:val="5"/>
        <w:keepNext w:val="0"/>
        <w:keepLines w:val="0"/>
        <w:widowControl/>
        <w:suppressLineNumbers w:val="0"/>
      </w:pPr>
      <w:r>
        <w:rPr>
          <w:rStyle w:val="6"/>
        </w:rPr>
        <w:t>EN:</w:t>
      </w:r>
      <w:r>
        <w:t xml:space="preserve"> Community members are obliged to comply with the rules established under the Turkish Code of Obligations and relevant legislation. Discrimination, misuse, or offensive behavior is strictly prohibited. Violations may result in termination of membership.</w:t>
      </w:r>
    </w:p>
    <w:p w14:paraId="17EAAD0F">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25E4F"/>
    <w:rsid w:val="7782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2026-05-19T23:22:00Z</dcterms:created>
  <dc:creator>Selman Ali Afacan</dc:creator>
  <cp:lastModifiedBy>Selman Ali Afacan</cp:lastModifiedBy>
  <dcterms:modified xsi:type="dcterms:W3CDTF">2026-05-19T23:24:14Z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EDBD5623A13241708D63F120B8EF7342_11</vt:lpwstr>
  </property>
</Properties>
</file>